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B2" w:rsidRDefault="00BE74B2">
      <w:r>
        <w:t xml:space="preserve">Aktuelle / </w:t>
      </w:r>
      <w:r w:rsidRPr="00BD0EAA">
        <w:rPr>
          <w:color w:val="943634" w:themeColor="accent2" w:themeShade="BF"/>
        </w:rPr>
        <w:t>geplante</w:t>
      </w:r>
      <w:r>
        <w:t xml:space="preserve"> Projekte und Initiativen</w:t>
      </w:r>
    </w:p>
    <w:p w:rsidR="00BE74B2" w:rsidRDefault="00BE74B2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BE74B2" w:rsidTr="004904E3"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E74B2" w:rsidRPr="004904E3" w:rsidRDefault="00BE74B2" w:rsidP="00BE74B2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4904E3">
              <w:rPr>
                <w:b/>
                <w:color w:val="943634" w:themeColor="accent2" w:themeShade="BF"/>
                <w:sz w:val="28"/>
                <w:szCs w:val="28"/>
              </w:rPr>
              <w:t>Forschung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E74B2" w:rsidRPr="004904E3" w:rsidRDefault="00BE74B2" w:rsidP="00BE74B2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4904E3">
              <w:rPr>
                <w:b/>
                <w:color w:val="943634" w:themeColor="accent2" w:themeShade="BF"/>
                <w:sz w:val="28"/>
                <w:szCs w:val="28"/>
              </w:rPr>
              <w:t>Weiterbildung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E74B2" w:rsidRPr="004904E3" w:rsidRDefault="00BE74B2" w:rsidP="00BE74B2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4904E3">
              <w:rPr>
                <w:b/>
                <w:color w:val="943634" w:themeColor="accent2" w:themeShade="BF"/>
                <w:sz w:val="28"/>
                <w:szCs w:val="28"/>
              </w:rPr>
              <w:t>Lehre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E74B2" w:rsidRPr="004904E3" w:rsidRDefault="00BE74B2" w:rsidP="00BE74B2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4904E3">
              <w:rPr>
                <w:b/>
                <w:color w:val="943634" w:themeColor="accent2" w:themeShade="BF"/>
                <w:sz w:val="28"/>
                <w:szCs w:val="28"/>
              </w:rPr>
              <w:t>Hochschulengagement</w:t>
            </w:r>
          </w:p>
        </w:tc>
      </w:tr>
      <w:tr w:rsidR="00BE74B2" w:rsidTr="00BE74B2">
        <w:tc>
          <w:tcPr>
            <w:tcW w:w="1250" w:type="pct"/>
          </w:tcPr>
          <w:p w:rsidR="004904E3" w:rsidRDefault="004904E3" w:rsidP="004904E3">
            <w:pPr>
              <w:jc w:val="left"/>
            </w:pPr>
            <w:r>
              <w:t>Forschungsprojekt „Flüchtlingssozialarbeit“</w:t>
            </w:r>
          </w:p>
          <w:p w:rsidR="00BE74B2" w:rsidRDefault="004904E3" w:rsidP="004904E3">
            <w:pPr>
              <w:jc w:val="left"/>
            </w:pPr>
            <w:r>
              <w:t>(Marion Gemende, Herbert Effinger, Bernhard Wagner)</w:t>
            </w:r>
          </w:p>
        </w:tc>
        <w:tc>
          <w:tcPr>
            <w:tcW w:w="1250" w:type="pct"/>
          </w:tcPr>
          <w:p w:rsidR="00BE74B2" w:rsidRDefault="00BE74B2" w:rsidP="00BE74B2">
            <w:pPr>
              <w:jc w:val="left"/>
            </w:pPr>
            <w:r>
              <w:t>Fachtag FAISA</w:t>
            </w:r>
            <w:r w:rsidR="004904E3">
              <w:t xml:space="preserve"> - Flüchtlingssozialarbeit</w:t>
            </w:r>
          </w:p>
          <w:p w:rsidR="00BE74B2" w:rsidRDefault="00BE74B2" w:rsidP="00BE74B2">
            <w:pPr>
              <w:jc w:val="left"/>
            </w:pPr>
            <w:r>
              <w:t>(Herbert Effinger)</w:t>
            </w:r>
          </w:p>
          <w:p w:rsidR="00BE74B2" w:rsidRDefault="00BE74B2" w:rsidP="00BE74B2">
            <w:pPr>
              <w:jc w:val="left"/>
            </w:pPr>
          </w:p>
        </w:tc>
        <w:tc>
          <w:tcPr>
            <w:tcW w:w="1250" w:type="pct"/>
          </w:tcPr>
          <w:p w:rsidR="00BE74B2" w:rsidRDefault="00BE74B2" w:rsidP="00BE74B2">
            <w:pPr>
              <w:jc w:val="left"/>
            </w:pPr>
          </w:p>
        </w:tc>
        <w:tc>
          <w:tcPr>
            <w:tcW w:w="1250" w:type="pct"/>
          </w:tcPr>
          <w:p w:rsidR="00BE74B2" w:rsidRDefault="00BE74B2" w:rsidP="00BE74B2">
            <w:pPr>
              <w:jc w:val="left"/>
            </w:pPr>
          </w:p>
        </w:tc>
      </w:tr>
      <w:tr w:rsidR="00BE74B2" w:rsidTr="00BE74B2">
        <w:tc>
          <w:tcPr>
            <w:tcW w:w="1250" w:type="pct"/>
          </w:tcPr>
          <w:p w:rsidR="00BE74B2" w:rsidRDefault="00BE74B2" w:rsidP="004904E3">
            <w:pPr>
              <w:jc w:val="left"/>
            </w:pPr>
          </w:p>
        </w:tc>
        <w:tc>
          <w:tcPr>
            <w:tcW w:w="1250" w:type="pct"/>
          </w:tcPr>
          <w:p w:rsidR="00BE74B2" w:rsidRDefault="00BE74B2" w:rsidP="00BE74B2">
            <w:pPr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Fort- und Weiterbildungen für Flüchtlingssozialarbeiterinnen, insbesondere im Bereich der unbegleiteten Minderjährigen (in Kooperation mit dem Jugendamt)</w:t>
            </w:r>
          </w:p>
          <w:p w:rsidR="004904E3" w:rsidRDefault="004904E3" w:rsidP="00BE74B2">
            <w:pPr>
              <w:jc w:val="left"/>
            </w:pPr>
            <w:r>
              <w:rPr>
                <w:rFonts w:eastAsia="Times New Roman" w:cs="Calibri"/>
                <w:color w:val="000000"/>
              </w:rPr>
              <w:t>(Herbert Effinger)</w:t>
            </w:r>
          </w:p>
        </w:tc>
        <w:tc>
          <w:tcPr>
            <w:tcW w:w="1250" w:type="pct"/>
          </w:tcPr>
          <w:p w:rsidR="00BE74B2" w:rsidRDefault="00BE74B2" w:rsidP="00BE74B2">
            <w:pPr>
              <w:jc w:val="left"/>
            </w:pPr>
          </w:p>
        </w:tc>
        <w:tc>
          <w:tcPr>
            <w:tcW w:w="1250" w:type="pct"/>
          </w:tcPr>
          <w:p w:rsidR="00BE74B2" w:rsidRDefault="00BD0EAA" w:rsidP="00BE74B2">
            <w:pPr>
              <w:jc w:val="left"/>
            </w:pPr>
            <w:r>
              <w:rPr>
                <w:rFonts w:ascii="Tahoma" w:hAnsi="Tahoma" w:cs="Tahoma"/>
                <w:sz w:val="20"/>
                <w:szCs w:val="20"/>
                <w:lang w:eastAsia="de-DE"/>
              </w:rPr>
              <w:t>Spendenlauf "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de-DE"/>
              </w:rPr>
              <w:t>run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de-DE"/>
              </w:rPr>
              <w:t>and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de-DE"/>
              </w:rPr>
              <w:t xml:space="preserve"> roll - Dresden bewegt sich" 4.10.15</w:t>
            </w:r>
          </w:p>
        </w:tc>
      </w:tr>
      <w:tr w:rsidR="00BE74B2" w:rsidTr="00BE74B2">
        <w:tc>
          <w:tcPr>
            <w:tcW w:w="1250" w:type="pct"/>
          </w:tcPr>
          <w:p w:rsidR="004904E3" w:rsidRDefault="004904E3" w:rsidP="00BE74B2">
            <w:pPr>
              <w:jc w:val="left"/>
            </w:pPr>
            <w:r>
              <w:t>Begleitforschung</w:t>
            </w:r>
          </w:p>
          <w:p w:rsidR="004904E3" w:rsidRDefault="004904E3" w:rsidP="00BE74B2">
            <w:pPr>
              <w:jc w:val="left"/>
            </w:pPr>
            <w:r>
              <w:t>„</w:t>
            </w:r>
            <w:proofErr w:type="spellStart"/>
            <w:r>
              <w:t>Medical</w:t>
            </w:r>
            <w:r w:rsidR="00BE74B2">
              <w:t>Gatekeeper</w:t>
            </w:r>
            <w:proofErr w:type="spellEnd"/>
            <w:r>
              <w:t xml:space="preserve"> – Int. Ambulanz“</w:t>
            </w:r>
          </w:p>
          <w:p w:rsidR="00BE74B2" w:rsidRDefault="004904E3" w:rsidP="00BE74B2">
            <w:pPr>
              <w:jc w:val="left"/>
            </w:pPr>
            <w:r>
              <w:t>(Ralf Evers)</w:t>
            </w:r>
          </w:p>
          <w:p w:rsidR="00BE74B2" w:rsidRDefault="00BE74B2" w:rsidP="00BE74B2">
            <w:pPr>
              <w:jc w:val="left"/>
            </w:pPr>
          </w:p>
        </w:tc>
        <w:tc>
          <w:tcPr>
            <w:tcW w:w="1250" w:type="pct"/>
          </w:tcPr>
          <w:p w:rsidR="00BE74B2" w:rsidRDefault="004904E3" w:rsidP="00BE74B2">
            <w:pPr>
              <w:jc w:val="left"/>
            </w:pPr>
            <w:r>
              <w:t>IQ-Netzwerk / Brückenkurse</w:t>
            </w:r>
          </w:p>
          <w:p w:rsidR="004904E3" w:rsidRDefault="004904E3" w:rsidP="00BE74B2">
            <w:pPr>
              <w:jc w:val="left"/>
            </w:pPr>
            <w:r>
              <w:t>(Irene Sperfeld)</w:t>
            </w:r>
          </w:p>
        </w:tc>
        <w:tc>
          <w:tcPr>
            <w:tcW w:w="1250" w:type="pct"/>
          </w:tcPr>
          <w:p w:rsidR="00BE74B2" w:rsidRDefault="00BE74B2" w:rsidP="00BE74B2">
            <w:pPr>
              <w:jc w:val="left"/>
            </w:pPr>
          </w:p>
        </w:tc>
        <w:tc>
          <w:tcPr>
            <w:tcW w:w="1250" w:type="pct"/>
          </w:tcPr>
          <w:p w:rsidR="00BE74B2" w:rsidRDefault="00BE74B2" w:rsidP="00BE74B2">
            <w:pPr>
              <w:jc w:val="left"/>
            </w:pPr>
          </w:p>
        </w:tc>
      </w:tr>
      <w:tr w:rsidR="00BE74B2" w:rsidTr="00BE74B2">
        <w:tc>
          <w:tcPr>
            <w:tcW w:w="1250" w:type="pct"/>
          </w:tcPr>
          <w:p w:rsidR="00BE74B2" w:rsidRDefault="00BE74B2" w:rsidP="00BE74B2">
            <w:pPr>
              <w:jc w:val="left"/>
            </w:pPr>
          </w:p>
        </w:tc>
        <w:tc>
          <w:tcPr>
            <w:tcW w:w="1250" w:type="pct"/>
          </w:tcPr>
          <w:p w:rsidR="00BE74B2" w:rsidRDefault="004904E3" w:rsidP="00BE74B2">
            <w:pPr>
              <w:jc w:val="left"/>
            </w:pPr>
            <w:r>
              <w:t xml:space="preserve">Qualifikation </w:t>
            </w:r>
            <w:r w:rsidRPr="00BD0EAA">
              <w:t>„</w:t>
            </w:r>
            <w:r w:rsidR="00BD0EAA" w:rsidRPr="00BD0EAA">
              <w:rPr>
                <w:rFonts w:ascii="Arial" w:hAnsi="Arial" w:cs="Arial"/>
                <w:sz w:val="20"/>
                <w:szCs w:val="20"/>
              </w:rPr>
              <w:t>Koordinationskräfte „Integration</w:t>
            </w:r>
            <w:r w:rsidRPr="00BD0EAA">
              <w:t>“</w:t>
            </w:r>
            <w:r>
              <w:t xml:space="preserve"> (in Koop. mit DD und </w:t>
            </w:r>
            <w:proofErr w:type="spellStart"/>
            <w:r>
              <w:t>DualCareerServide</w:t>
            </w:r>
            <w:proofErr w:type="spellEnd"/>
            <w:r>
              <w:t xml:space="preserve"> TU)</w:t>
            </w:r>
          </w:p>
          <w:p w:rsidR="004904E3" w:rsidRDefault="004904E3" w:rsidP="00BE74B2">
            <w:pPr>
              <w:jc w:val="left"/>
            </w:pPr>
            <w:r>
              <w:t>(Ralf Evers)</w:t>
            </w:r>
          </w:p>
        </w:tc>
        <w:tc>
          <w:tcPr>
            <w:tcW w:w="1250" w:type="pct"/>
          </w:tcPr>
          <w:p w:rsidR="00BE74B2" w:rsidRDefault="00BE74B2" w:rsidP="00BE74B2">
            <w:pPr>
              <w:jc w:val="left"/>
            </w:pPr>
          </w:p>
        </w:tc>
        <w:tc>
          <w:tcPr>
            <w:tcW w:w="1250" w:type="pct"/>
          </w:tcPr>
          <w:p w:rsidR="00BE74B2" w:rsidRDefault="00BE74B2" w:rsidP="00BE74B2">
            <w:pPr>
              <w:jc w:val="left"/>
            </w:pPr>
          </w:p>
        </w:tc>
      </w:tr>
      <w:tr w:rsidR="00BE74B2" w:rsidTr="00BE74B2">
        <w:tc>
          <w:tcPr>
            <w:tcW w:w="1250" w:type="pct"/>
          </w:tcPr>
          <w:p w:rsidR="00BE74B2" w:rsidRPr="00BD0EAA" w:rsidRDefault="00BE74B2" w:rsidP="00BE74B2">
            <w:pPr>
              <w:jc w:val="left"/>
              <w:rPr>
                <w:color w:val="943634" w:themeColor="accent2" w:themeShade="BF"/>
              </w:rPr>
            </w:pPr>
            <w:r w:rsidRPr="00BD0EAA">
              <w:rPr>
                <w:color w:val="943634" w:themeColor="accent2" w:themeShade="BF"/>
              </w:rPr>
              <w:t>Forschungsprojekt</w:t>
            </w:r>
          </w:p>
          <w:p w:rsidR="00BE74B2" w:rsidRPr="00BD0EAA" w:rsidRDefault="004904E3" w:rsidP="00BE74B2">
            <w:pPr>
              <w:jc w:val="left"/>
              <w:rPr>
                <w:rFonts w:eastAsia="Times New Roman" w:cs="Calibri"/>
                <w:color w:val="943634" w:themeColor="accent2" w:themeShade="BF"/>
              </w:rPr>
            </w:pPr>
            <w:r w:rsidRPr="00BD0EAA">
              <w:rPr>
                <w:color w:val="943634" w:themeColor="accent2" w:themeShade="BF"/>
              </w:rPr>
              <w:t>„</w:t>
            </w:r>
            <w:r w:rsidR="00BE74B2" w:rsidRPr="00BD0EAA">
              <w:rPr>
                <w:color w:val="943634" w:themeColor="accent2" w:themeShade="BF"/>
              </w:rPr>
              <w:t xml:space="preserve">Jugendhilfe  und </w:t>
            </w:r>
            <w:r w:rsidR="00BE74B2" w:rsidRPr="00BD0EAA">
              <w:rPr>
                <w:rFonts w:eastAsia="Times New Roman" w:cs="Calibri"/>
                <w:color w:val="943634" w:themeColor="accent2" w:themeShade="BF"/>
              </w:rPr>
              <w:t>unbegleitet</w:t>
            </w:r>
            <w:r w:rsidRPr="00BD0EAA">
              <w:rPr>
                <w:rFonts w:eastAsia="Times New Roman" w:cs="Calibri"/>
                <w:color w:val="943634" w:themeColor="accent2" w:themeShade="BF"/>
              </w:rPr>
              <w:t xml:space="preserve">e asylsuchende </w:t>
            </w:r>
            <w:r w:rsidR="00BE74B2" w:rsidRPr="00BD0EAA">
              <w:rPr>
                <w:rFonts w:eastAsia="Times New Roman" w:cs="Calibri"/>
                <w:color w:val="943634" w:themeColor="accent2" w:themeShade="BF"/>
              </w:rPr>
              <w:t>Minderjährige</w:t>
            </w:r>
            <w:r w:rsidRPr="00BD0EAA">
              <w:rPr>
                <w:rFonts w:eastAsia="Times New Roman" w:cs="Calibri"/>
                <w:color w:val="943634" w:themeColor="accent2" w:themeShade="BF"/>
              </w:rPr>
              <w:t>“</w:t>
            </w:r>
          </w:p>
          <w:p w:rsidR="004904E3" w:rsidRDefault="004904E3" w:rsidP="00BE74B2">
            <w:pPr>
              <w:jc w:val="left"/>
            </w:pPr>
            <w:r w:rsidRPr="00BD0EAA">
              <w:rPr>
                <w:rFonts w:eastAsia="Times New Roman" w:cs="Calibri"/>
                <w:color w:val="943634" w:themeColor="accent2" w:themeShade="BF"/>
              </w:rPr>
              <w:t>(Johannes Brock)</w:t>
            </w:r>
          </w:p>
        </w:tc>
        <w:tc>
          <w:tcPr>
            <w:tcW w:w="1250" w:type="pct"/>
          </w:tcPr>
          <w:p w:rsidR="00BE74B2" w:rsidRDefault="009E0B81" w:rsidP="00BE74B2">
            <w:pPr>
              <w:jc w:val="left"/>
            </w:pPr>
            <w:r>
              <w:t xml:space="preserve">Interkulturelle Musikschule  und „Paradiesorchester“  (im </w:t>
            </w:r>
            <w:proofErr w:type="spellStart"/>
            <w:r>
              <w:t>Zusammehang</w:t>
            </w:r>
            <w:proofErr w:type="spellEnd"/>
            <w:r>
              <w:t xml:space="preserve"> mit SG)</w:t>
            </w:r>
            <w:bookmarkStart w:id="0" w:name="_GoBack"/>
            <w:bookmarkEnd w:id="0"/>
          </w:p>
          <w:p w:rsidR="004904E3" w:rsidRDefault="004904E3" w:rsidP="00BE74B2">
            <w:pPr>
              <w:jc w:val="left"/>
            </w:pPr>
            <w:r>
              <w:t>(Christoph Müller)</w:t>
            </w:r>
          </w:p>
        </w:tc>
        <w:tc>
          <w:tcPr>
            <w:tcW w:w="1250" w:type="pct"/>
          </w:tcPr>
          <w:p w:rsidR="00BE74B2" w:rsidRDefault="00BE74B2" w:rsidP="00BE74B2">
            <w:pPr>
              <w:jc w:val="left"/>
            </w:pPr>
          </w:p>
        </w:tc>
        <w:tc>
          <w:tcPr>
            <w:tcW w:w="1250" w:type="pct"/>
          </w:tcPr>
          <w:p w:rsidR="00BE74B2" w:rsidRDefault="00BE74B2" w:rsidP="00BE74B2">
            <w:pPr>
              <w:jc w:val="left"/>
            </w:pPr>
          </w:p>
        </w:tc>
      </w:tr>
      <w:tr w:rsidR="004904E3" w:rsidTr="00BE74B2">
        <w:tc>
          <w:tcPr>
            <w:tcW w:w="1250" w:type="pct"/>
          </w:tcPr>
          <w:p w:rsidR="004904E3" w:rsidRDefault="004904E3" w:rsidP="00BE74B2">
            <w:pPr>
              <w:jc w:val="left"/>
            </w:pPr>
          </w:p>
        </w:tc>
        <w:tc>
          <w:tcPr>
            <w:tcW w:w="1250" w:type="pct"/>
          </w:tcPr>
          <w:p w:rsidR="004904E3" w:rsidRPr="00BD0EAA" w:rsidRDefault="004904E3" w:rsidP="00BE74B2">
            <w:pPr>
              <w:jc w:val="left"/>
              <w:rPr>
                <w:rFonts w:eastAsia="Times New Roman" w:cs="Calibri"/>
                <w:color w:val="943634" w:themeColor="accent2" w:themeShade="BF"/>
              </w:rPr>
            </w:pPr>
            <w:r w:rsidRPr="00BD0EAA">
              <w:rPr>
                <w:rFonts w:eastAsia="Times New Roman" w:cs="Calibri"/>
                <w:color w:val="943634" w:themeColor="accent2" w:themeShade="BF"/>
              </w:rPr>
              <w:t>Qualifizierung von Flüchtlingen und Migranten für die Soziale Arbeit / Bildung und Erziehung / Pflege</w:t>
            </w:r>
          </w:p>
          <w:p w:rsidR="004904E3" w:rsidRDefault="004904E3" w:rsidP="00BE74B2">
            <w:pPr>
              <w:jc w:val="left"/>
            </w:pPr>
            <w:r w:rsidRPr="00BD0EAA">
              <w:rPr>
                <w:rFonts w:eastAsia="Times New Roman" w:cs="Calibri"/>
                <w:color w:val="943634" w:themeColor="accent2" w:themeShade="BF"/>
              </w:rPr>
              <w:t>(Ralf Evers)</w:t>
            </w:r>
          </w:p>
        </w:tc>
        <w:tc>
          <w:tcPr>
            <w:tcW w:w="1250" w:type="pct"/>
          </w:tcPr>
          <w:p w:rsidR="004904E3" w:rsidRDefault="004904E3" w:rsidP="00BE74B2">
            <w:pPr>
              <w:jc w:val="left"/>
            </w:pPr>
          </w:p>
        </w:tc>
        <w:tc>
          <w:tcPr>
            <w:tcW w:w="1250" w:type="pct"/>
          </w:tcPr>
          <w:p w:rsidR="004904E3" w:rsidRDefault="004904E3" w:rsidP="00BE74B2">
            <w:pPr>
              <w:jc w:val="left"/>
            </w:pPr>
          </w:p>
        </w:tc>
      </w:tr>
    </w:tbl>
    <w:p w:rsidR="00BE74B2" w:rsidRDefault="00BE74B2" w:rsidP="00BD0EAA"/>
    <w:sectPr w:rsidR="00BE74B2" w:rsidSect="00BE74B2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EA" w:rsidRDefault="00CB7CEA" w:rsidP="00BE74B2">
      <w:pPr>
        <w:spacing w:line="240" w:lineRule="auto"/>
      </w:pPr>
      <w:r>
        <w:separator/>
      </w:r>
    </w:p>
  </w:endnote>
  <w:endnote w:type="continuationSeparator" w:id="0">
    <w:p w:rsidR="00CB7CEA" w:rsidRDefault="00CB7CEA" w:rsidP="00BE7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B2" w:rsidRDefault="00BE74B2" w:rsidP="00BE74B2">
    <w:pPr>
      <w:pStyle w:val="Fuzeile"/>
      <w:tabs>
        <w:tab w:val="left" w:pos="1005"/>
        <w:tab w:val="right" w:pos="14287"/>
      </w:tabs>
      <w:jc w:val="left"/>
    </w:pPr>
    <w:r w:rsidRPr="00BE74B2">
      <w:rPr>
        <w:noProof/>
        <w:lang w:eastAsia="de-DE"/>
      </w:rPr>
      <w:drawing>
        <wp:inline distT="0" distB="0" distL="0" distR="0">
          <wp:extent cx="838200" cy="678942"/>
          <wp:effectExtent l="1905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209" cy="67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74B2">
      <w:t xml:space="preserve"> </w:t>
    </w:r>
    <w:r>
      <w:tab/>
    </w:r>
    <w:r>
      <w:tab/>
    </w:r>
    <w:r>
      <w:tab/>
      <w:t>Stand: 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EA" w:rsidRDefault="00CB7CEA" w:rsidP="00BE74B2">
      <w:pPr>
        <w:spacing w:line="240" w:lineRule="auto"/>
      </w:pPr>
      <w:r>
        <w:separator/>
      </w:r>
    </w:p>
  </w:footnote>
  <w:footnote w:type="continuationSeparator" w:id="0">
    <w:p w:rsidR="00CB7CEA" w:rsidRDefault="00CB7CEA" w:rsidP="00BE7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B2" w:rsidRPr="00BE74B2" w:rsidRDefault="00BE74B2" w:rsidP="00BE74B2">
    <w:pPr>
      <w:rPr>
        <w:b/>
        <w:color w:val="943634" w:themeColor="accent2" w:themeShade="BF"/>
      </w:rPr>
    </w:pPr>
    <w:r w:rsidRPr="00BE74B2">
      <w:rPr>
        <w:b/>
        <w:color w:val="943634" w:themeColor="accent2" w:themeShade="BF"/>
      </w:rPr>
      <w:t xml:space="preserve">Schwerpunkt </w:t>
    </w:r>
  </w:p>
  <w:p w:rsidR="00BE74B2" w:rsidRPr="00BE74B2" w:rsidRDefault="00BE74B2" w:rsidP="00BE74B2">
    <w:pPr>
      <w:pBdr>
        <w:bottom w:val="single" w:sz="4" w:space="1" w:color="auto"/>
      </w:pBdr>
      <w:rPr>
        <w:b/>
        <w:color w:val="943634" w:themeColor="accent2" w:themeShade="BF"/>
      </w:rPr>
    </w:pPr>
    <w:r w:rsidRPr="00BE74B2">
      <w:rPr>
        <w:b/>
        <w:color w:val="943634" w:themeColor="accent2" w:themeShade="BF"/>
      </w:rPr>
      <w:t>„Flüchtlinge / Asyl / Migration“</w:t>
    </w:r>
  </w:p>
  <w:p w:rsidR="00BE74B2" w:rsidRDefault="00BE74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983"/>
    <w:multiLevelType w:val="hybridMultilevel"/>
    <w:tmpl w:val="4A806F1C"/>
    <w:lvl w:ilvl="0" w:tplc="064022E6">
      <w:numFmt w:val="bullet"/>
      <w:pStyle w:val="AufzhlungManuskrip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4B2"/>
    <w:rsid w:val="000D6C0F"/>
    <w:rsid w:val="000E346A"/>
    <w:rsid w:val="00383C5D"/>
    <w:rsid w:val="004904E3"/>
    <w:rsid w:val="004C55D6"/>
    <w:rsid w:val="004E1A81"/>
    <w:rsid w:val="00657AAD"/>
    <w:rsid w:val="00875A1C"/>
    <w:rsid w:val="008F6940"/>
    <w:rsid w:val="009000DE"/>
    <w:rsid w:val="00984574"/>
    <w:rsid w:val="009E0B81"/>
    <w:rsid w:val="00B64150"/>
    <w:rsid w:val="00BA5AE7"/>
    <w:rsid w:val="00BD0EAA"/>
    <w:rsid w:val="00BE74B2"/>
    <w:rsid w:val="00C45282"/>
    <w:rsid w:val="00CB7CEA"/>
    <w:rsid w:val="00E77E2A"/>
    <w:rsid w:val="00EF3107"/>
    <w:rsid w:val="00F1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beitsblatt Standard"/>
    <w:qFormat/>
    <w:rsid w:val="00F11DC0"/>
    <w:pPr>
      <w:spacing w:after="0"/>
      <w:jc w:val="both"/>
    </w:pPr>
    <w:rPr>
      <w:rFonts w:ascii="Calibri" w:hAnsi="Calibri" w:cs="Times New Roman"/>
    </w:rPr>
  </w:style>
  <w:style w:type="paragraph" w:styleId="berschrift1">
    <w:name w:val="heading 1"/>
    <w:aliases w:val="Überschrift Arbeitsblatt"/>
    <w:basedOn w:val="Standard"/>
    <w:next w:val="Standard"/>
    <w:link w:val="berschrift1Zchn"/>
    <w:uiPriority w:val="9"/>
    <w:unhideWhenUsed/>
    <w:rsid w:val="00F11DC0"/>
    <w:pPr>
      <w:keepNext/>
      <w:keepLines/>
      <w:spacing w:before="480"/>
      <w:outlineLvl w:val="0"/>
    </w:pPr>
    <w:rPr>
      <w:rFonts w:eastAsia="Times New Roman" w:cs="Calibri"/>
      <w:b/>
      <w:bCs/>
      <w:color w:val="E36C0A"/>
      <w:sz w:val="32"/>
      <w:szCs w:val="32"/>
    </w:rPr>
  </w:style>
  <w:style w:type="paragraph" w:styleId="berschrift2">
    <w:name w:val="heading 2"/>
    <w:aliases w:val="Überschrift Unterkapitel Manuskript"/>
    <w:basedOn w:val="Standard"/>
    <w:next w:val="Standard"/>
    <w:link w:val="berschrift2Zchn"/>
    <w:uiPriority w:val="9"/>
    <w:unhideWhenUsed/>
    <w:qFormat/>
    <w:rsid w:val="00F11DC0"/>
    <w:pPr>
      <w:keepNext/>
      <w:keepLines/>
      <w:spacing w:before="200"/>
      <w:outlineLvl w:val="1"/>
    </w:pPr>
    <w:rPr>
      <w:rFonts w:eastAsia="Times New Roman"/>
      <w:b/>
      <w:bCs/>
      <w:color w:val="E36C0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11DC0"/>
    <w:pPr>
      <w:keepNext/>
      <w:spacing w:before="240" w:after="60" w:line="360" w:lineRule="auto"/>
      <w:outlineLvl w:val="2"/>
    </w:pPr>
    <w:rPr>
      <w:rFonts w:ascii="Garamond" w:hAnsi="Garamond" w:cs="Arial"/>
      <w:b/>
      <w:bCs/>
      <w:szCs w:val="26"/>
      <w:u w:val="word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11DC0"/>
    <w:pPr>
      <w:keepNext/>
      <w:spacing w:before="240" w:after="60" w:line="360" w:lineRule="auto"/>
      <w:outlineLvl w:val="3"/>
    </w:pPr>
    <w:rPr>
      <w:rFonts w:ascii="Garamond" w:hAnsi="Garamond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11DC0"/>
    <w:pPr>
      <w:spacing w:before="240" w:after="60" w:line="360" w:lineRule="auto"/>
      <w:ind w:left="567"/>
      <w:jc w:val="center"/>
      <w:outlineLvl w:val="4"/>
    </w:pPr>
    <w:rPr>
      <w:b/>
      <w:bCs/>
      <w:iCs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84574"/>
    <w:rPr>
      <w:b/>
      <w:bCs/>
    </w:rPr>
  </w:style>
  <w:style w:type="paragraph" w:styleId="Listenabsatz">
    <w:name w:val="List Paragraph"/>
    <w:basedOn w:val="Standard"/>
    <w:uiPriority w:val="34"/>
    <w:qFormat/>
    <w:rsid w:val="00984574"/>
    <w:pPr>
      <w:ind w:left="720"/>
      <w:contextualSpacing/>
    </w:pPr>
  </w:style>
  <w:style w:type="paragraph" w:customStyle="1" w:styleId="TextManuskript">
    <w:name w:val="Text Manuskript"/>
    <w:basedOn w:val="Standard"/>
    <w:rsid w:val="00984574"/>
    <w:pPr>
      <w:ind w:firstLine="284"/>
    </w:pPr>
    <w:rPr>
      <w:rFonts w:eastAsia="Arial Unicode MS" w:cstheme="minorHAnsi"/>
    </w:rPr>
  </w:style>
  <w:style w:type="character" w:customStyle="1" w:styleId="berschrift1Zchn">
    <w:name w:val="Überschrift 1 Zchn"/>
    <w:aliases w:val="Überschrift Arbeitsblatt Zchn"/>
    <w:basedOn w:val="Absatz-Standardschriftart"/>
    <w:link w:val="berschrift1"/>
    <w:uiPriority w:val="9"/>
    <w:rsid w:val="000D6C0F"/>
    <w:rPr>
      <w:rFonts w:ascii="Calibri" w:eastAsia="Times New Roman" w:hAnsi="Calibri" w:cs="Calibri"/>
      <w:b/>
      <w:bCs/>
      <w:color w:val="E36C0A"/>
      <w:sz w:val="32"/>
      <w:szCs w:val="32"/>
    </w:rPr>
  </w:style>
  <w:style w:type="character" w:customStyle="1" w:styleId="berschrift2Zchn">
    <w:name w:val="Überschrift 2 Zchn"/>
    <w:aliases w:val="Überschrift Unterkapitel Manuskript Zchn"/>
    <w:basedOn w:val="Absatz-Standardschriftart"/>
    <w:link w:val="berschrift2"/>
    <w:uiPriority w:val="9"/>
    <w:rsid w:val="00C45282"/>
    <w:rPr>
      <w:rFonts w:ascii="Calibri" w:eastAsia="Times New Roman" w:hAnsi="Calibri" w:cs="Times New Roman"/>
      <w:b/>
      <w:bCs/>
      <w:color w:val="E36C0A"/>
      <w:sz w:val="26"/>
      <w:szCs w:val="26"/>
    </w:rPr>
  </w:style>
  <w:style w:type="paragraph" w:customStyle="1" w:styleId="ZitatManuskript">
    <w:name w:val="Zitat Manuskript"/>
    <w:basedOn w:val="Standard"/>
    <w:rsid w:val="00984574"/>
    <w:pPr>
      <w:spacing w:line="240" w:lineRule="auto"/>
      <w:ind w:left="2829"/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11D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574"/>
    <w:rPr>
      <w:rFonts w:ascii="Calibri" w:eastAsia="Calibri" w:hAnsi="Calibri" w:cs="Times New Roman"/>
    </w:rPr>
  </w:style>
  <w:style w:type="paragraph" w:customStyle="1" w:styleId="FussnoteManusskript">
    <w:name w:val="Fussnote Manusskript"/>
    <w:basedOn w:val="Standard"/>
    <w:rsid w:val="00984574"/>
    <w:pPr>
      <w:spacing w:line="240" w:lineRule="auto"/>
    </w:pPr>
    <w:rPr>
      <w:sz w:val="16"/>
      <w:szCs w:val="16"/>
    </w:rPr>
  </w:style>
  <w:style w:type="paragraph" w:customStyle="1" w:styleId="CitaviLiteraturverzeichnis">
    <w:name w:val="Citavi Literaturverzeichnis"/>
    <w:basedOn w:val="Standard"/>
    <w:rsid w:val="00984574"/>
    <w:pPr>
      <w:autoSpaceDE w:val="0"/>
      <w:autoSpaceDN w:val="0"/>
      <w:adjustRightInd w:val="0"/>
      <w:spacing w:after="120" w:line="240" w:lineRule="auto"/>
    </w:pPr>
    <w:rPr>
      <w:rFonts w:eastAsia="Times New Roman" w:cs="Calibr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457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457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457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F11D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574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98457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45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45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4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4574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4574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574"/>
    <w:rPr>
      <w:rFonts w:ascii="Tahoma" w:eastAsia="Calibri" w:hAnsi="Tahoma" w:cs="Tahoma"/>
      <w:sz w:val="16"/>
      <w:szCs w:val="16"/>
    </w:rPr>
  </w:style>
  <w:style w:type="paragraph" w:customStyle="1" w:styleId="AufzhlungManuskript">
    <w:name w:val="Aufzählung Manuskript"/>
    <w:basedOn w:val="Listenabsatz"/>
    <w:autoRedefine/>
    <w:qFormat/>
    <w:rsid w:val="00C45282"/>
    <w:pPr>
      <w:numPr>
        <w:numId w:val="2"/>
      </w:numPr>
      <w:tabs>
        <w:tab w:val="left" w:pos="284"/>
      </w:tabs>
    </w:pPr>
    <w:rPr>
      <w:rFonts w:eastAsia="Arial Unicode MS" w:cstheme="minorHAnsi"/>
    </w:rPr>
  </w:style>
  <w:style w:type="paragraph" w:customStyle="1" w:styleId="FormatvorlageArbeitsblatt">
    <w:name w:val="Formatvorlage Arbeitsblatt"/>
    <w:basedOn w:val="Standard"/>
    <w:qFormat/>
    <w:rsid w:val="000D6C0F"/>
  </w:style>
  <w:style w:type="paragraph" w:customStyle="1" w:styleId="ArbeitsblattArbeitsaufgabe">
    <w:name w:val="Arbeitsblatt Arbeitsaufgabe"/>
    <w:qFormat/>
    <w:rsid w:val="00F11DC0"/>
    <w:pPr>
      <w:pBdr>
        <w:top w:val="single" w:sz="4" w:space="1" w:color="E36C0A"/>
        <w:left w:val="single" w:sz="4" w:space="4" w:color="E36C0A"/>
        <w:bottom w:val="single" w:sz="4" w:space="1" w:color="E36C0A"/>
        <w:right w:val="single" w:sz="4" w:space="4" w:color="E36C0A"/>
      </w:pBdr>
      <w:spacing w:before="200"/>
      <w:contextualSpacing/>
      <w:jc w:val="both"/>
    </w:pPr>
    <w:rPr>
      <w:rFonts w:ascii="Calibri" w:eastAsia="Times New Roman" w:hAnsi="Calibri" w:cs="Calibri"/>
      <w:b/>
      <w:bCs/>
      <w:color w:val="E36C0A"/>
      <w:lang w:eastAsia="de-DE"/>
    </w:rPr>
  </w:style>
  <w:style w:type="paragraph" w:customStyle="1" w:styleId="ArbeitsblattLiteraturangabe">
    <w:name w:val="Arbeitsblatt Literaturangabe"/>
    <w:basedOn w:val="Standard"/>
    <w:qFormat/>
    <w:rsid w:val="00F11DC0"/>
    <w:pPr>
      <w:pBdr>
        <w:top w:val="single" w:sz="4" w:space="1" w:color="auto"/>
      </w:pBdr>
      <w:spacing w:before="200" w:after="200"/>
    </w:pPr>
    <w:rPr>
      <w:rFonts w:eastAsia="Arial Unicode MS" w:cs="Calibri"/>
      <w:color w:val="E36C0A"/>
      <w:sz w:val="20"/>
    </w:rPr>
  </w:style>
  <w:style w:type="paragraph" w:customStyle="1" w:styleId="ArbeitsblattTexteingerckt">
    <w:name w:val="Arbeitsblatt Text eingerückt"/>
    <w:basedOn w:val="Standard"/>
    <w:rsid w:val="00F11DC0"/>
    <w:pPr>
      <w:ind w:firstLine="284"/>
    </w:pPr>
    <w:rPr>
      <w:rFonts w:eastAsia="Arial Unicode MS" w:cs="Calibri"/>
    </w:rPr>
  </w:style>
  <w:style w:type="paragraph" w:styleId="Textkrper">
    <w:name w:val="Body Text"/>
    <w:basedOn w:val="Standard"/>
    <w:link w:val="TextkrperZchn"/>
    <w:semiHidden/>
    <w:rsid w:val="00F11DC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F11DC0"/>
    <w:rPr>
      <w:rFonts w:ascii="Calibri" w:eastAsia="Calibri" w:hAnsi="Calibri" w:cs="Times New Roman"/>
    </w:rPr>
  </w:style>
  <w:style w:type="paragraph" w:styleId="Textkrper2">
    <w:name w:val="Body Text 2"/>
    <w:basedOn w:val="Standard"/>
    <w:link w:val="Textkrper2Zchn"/>
    <w:semiHidden/>
    <w:rsid w:val="00F11DC0"/>
    <w:pPr>
      <w:spacing w:line="360" w:lineRule="auto"/>
    </w:pPr>
    <w:rPr>
      <w:rFonts w:ascii="Garamond" w:hAnsi="Garamond"/>
      <w:color w:val="339966"/>
    </w:rPr>
  </w:style>
  <w:style w:type="character" w:customStyle="1" w:styleId="Textkrper2Zchn">
    <w:name w:val="Textkörper 2 Zchn"/>
    <w:basedOn w:val="Absatz-Standardschriftart"/>
    <w:link w:val="Textkrper2"/>
    <w:semiHidden/>
    <w:rsid w:val="00F11DC0"/>
    <w:rPr>
      <w:rFonts w:ascii="Garamond" w:eastAsia="Calibri" w:hAnsi="Garamond" w:cs="Times New Roman"/>
      <w:color w:val="339966"/>
    </w:rPr>
  </w:style>
  <w:style w:type="paragraph" w:styleId="Textkrper-Einzug3">
    <w:name w:val="Body Text Indent 3"/>
    <w:basedOn w:val="Standard"/>
    <w:link w:val="Textkrper-Einzug3Zchn"/>
    <w:semiHidden/>
    <w:rsid w:val="00F11DC0"/>
    <w:pPr>
      <w:spacing w:line="360" w:lineRule="auto"/>
    </w:p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F11DC0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rsid w:val="00F11DC0"/>
    <w:rPr>
      <w:rFonts w:ascii="Garamond" w:eastAsia="Calibri" w:hAnsi="Garamond" w:cs="Arial"/>
      <w:b/>
      <w:bCs/>
      <w:szCs w:val="26"/>
      <w:u w:val="words"/>
    </w:rPr>
  </w:style>
  <w:style w:type="character" w:customStyle="1" w:styleId="berschrift4Zchn">
    <w:name w:val="Überschrift 4 Zchn"/>
    <w:basedOn w:val="Absatz-Standardschriftart"/>
    <w:link w:val="berschrift4"/>
    <w:rsid w:val="00F11DC0"/>
    <w:rPr>
      <w:rFonts w:ascii="Garamond" w:eastAsia="Calibri" w:hAnsi="Garamond" w:cs="Times New Roman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F11DC0"/>
    <w:rPr>
      <w:rFonts w:ascii="Calibri" w:eastAsia="Calibri" w:hAnsi="Calibri" w:cs="Times New Roman"/>
      <w:b/>
      <w:bCs/>
      <w:iCs/>
      <w:sz w:val="28"/>
      <w:szCs w:val="26"/>
      <w:u w:val="single"/>
    </w:rPr>
  </w:style>
  <w:style w:type="table" w:styleId="Tabellenraster">
    <w:name w:val="Table Grid"/>
    <w:basedOn w:val="NormaleTabelle"/>
    <w:uiPriority w:val="59"/>
    <w:rsid w:val="00BE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AB90-CBDE-40FF-B9E7-8602E239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Ralf_Evers</dc:creator>
  <cp:lastModifiedBy>Müller Christoph</cp:lastModifiedBy>
  <cp:revision>3</cp:revision>
  <dcterms:created xsi:type="dcterms:W3CDTF">2015-09-10T07:58:00Z</dcterms:created>
  <dcterms:modified xsi:type="dcterms:W3CDTF">2015-09-10T14:34:00Z</dcterms:modified>
</cp:coreProperties>
</file>